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 xml:space="preserve"> 宏指令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的应用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right="0" w:firstLine="480" w:firstLineChars="200"/>
        <w:jc w:val="left"/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宏指令</w:t>
      </w: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  <w:lang w:val="en-US" w:eastAsia="zh-CN" w:bidi="ar"/>
        </w:rPr>
        <w:t>是一种高级的触摸屏控制方法,它使触摸屏的功能更加强大。通过对宏指令的编程，触摸屏可以具有同PLC 一样的逻辑和算术运算功能</w:t>
      </w:r>
    </w:p>
    <w:p>
      <w:pPr>
        <w:rPr>
          <w:rFonts w:hint="default" w:ascii="微软雅黑" w:hAnsi="微软雅黑" w:eastAsia="微软雅黑" w:cs="微软雅黑"/>
          <w:b/>
          <w:bCs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  <w:lang w:val="en-US" w:eastAsia="zh-CN" w:bidi="ar"/>
        </w:rPr>
        <w:t>宏指令的执行方式： 初始化宏、按钮宏、画面宏、全局宏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 w:val="24"/>
          <w:szCs w:val="24"/>
          <w:lang w:val="en-US" w:eastAsia="zh-CN" w:bidi="ar"/>
        </w:rPr>
        <w:t>初始化宏: 当触摸屏开机开始运行执行一次的宏指令，设定多条初始化宏按照设定序号顺序执行（最多可以支持16条初始化宏）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right="0" w:firstLine="480" w:firstLineChars="200"/>
        <w:jc w:val="both"/>
        <w:rPr>
          <w:rFonts w:hint="default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按钮宏: 当设定按钮被按下时执行的宏指令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right="0" w:firstLine="480" w:firstLineChars="200"/>
        <w:jc w:val="both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画面宏: 当在某个画面调用了宏指令程序，当触摸屏跳转到该画面时此宏指令一直执行（当触摸屏跳出此画面，此画面宏停止执行）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 w:firstLine="420"/>
        <w:jc w:val="both"/>
        <w:rPr>
          <w:rFonts w:hint="default" w:ascii="微软雅黑" w:hAnsi="微软雅黑" w:eastAsia="微软雅黑" w:cs="微软雅黑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right="0" w:firstLine="480" w:firstLineChars="200"/>
        <w:jc w:val="both"/>
        <w:rPr>
          <w:rFonts w:hint="default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全局宏: 当触摸屏开机开始运行一直执行下去的宏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right="0"/>
        <w:jc w:val="both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进入宏指令设计的方式有两种：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第一种方式：通过选择菜单“添加-&gt;选择打开宏指令编译器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  <w:rPr>
          <w:rFonts w:hint="default" w:ascii="微软雅黑" w:hAnsi="微软雅黑" w:eastAsia="微软雅黑" w:cs="微软雅黑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4216400" cy="1416050"/>
            <wp:effectExtent l="0" t="0" r="0" b="635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第二种方式：点击快捷功能按钮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</w:pPr>
      <w:r>
        <w:drawing>
          <wp:inline distT="0" distB="0" distL="114300" distR="114300">
            <wp:extent cx="3403600" cy="1009650"/>
            <wp:effectExtent l="0" t="0" r="0" b="635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03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如何建立宏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480" w:lineRule="auto"/>
        <w:ind w:left="0" w:right="720"/>
        <w:jc w:val="left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进入宏指令编译器后单击菜单栏上新建，系统弹出添加宏对话框，然后输入宏指令名称给新建的宏指令命名，命名只支持英文或阿拉伯数字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480" w:lineRule="auto"/>
        <w:ind w:right="720" w:rightChars="0"/>
        <w:jc w:val="left"/>
        <w:rPr>
          <w:rFonts w:hint="default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</w:pPr>
      <w:r>
        <w:drawing>
          <wp:inline distT="0" distB="0" distL="114300" distR="114300">
            <wp:extent cx="4962525" cy="4191000"/>
            <wp:effectExtent l="0" t="0" r="317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72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tabs>
          <w:tab w:val="left" w:pos="265"/>
        </w:tabs>
        <w:spacing w:before="0" w:beforeAutospacing="0" w:after="0" w:afterAutospacing="0" w:line="480" w:lineRule="auto"/>
        <w:ind w:left="0" w:right="720"/>
        <w:jc w:val="left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、建立变量名，设置变量地址。变量名支持纯英文字母或者字母数字组合（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注意：建立变量名时不要设置单个的字母或者数字来命名。一条宏指令最多支持25个变量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265"/>
        </w:tabs>
        <w:spacing w:before="0" w:beforeAutospacing="0" w:after="0" w:afterAutospacing="0" w:line="480" w:lineRule="auto"/>
        <w:ind w:right="720" w:rightChars="0"/>
        <w:jc w:val="left"/>
        <w:rPr>
          <w:rFonts w:hint="default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触摸屏内部地址不用设置变量名，调用时如位地址LB10用LocalBIt[10]、寄存地址LW10用LocalWord[10]代表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265"/>
        </w:tabs>
        <w:spacing w:before="0" w:beforeAutospacing="0" w:after="0" w:afterAutospacing="0" w:line="480" w:lineRule="auto"/>
        <w:ind w:right="720" w:rightChars="0"/>
        <w:jc w:val="center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812665" cy="3641725"/>
            <wp:effectExtent l="0" t="0" r="635" b="31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2665" cy="364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tabs>
          <w:tab w:val="left" w:pos="265"/>
        </w:tabs>
        <w:spacing w:before="0" w:beforeAutospacing="0" w:after="0" w:afterAutospacing="0" w:line="480" w:lineRule="auto"/>
        <w:ind w:left="0" w:right="720"/>
        <w:jc w:val="left"/>
        <w:rPr>
          <w:rFonts w:hint="default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用if语句写一个简单的宏指令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265"/>
        </w:tabs>
        <w:spacing w:before="0" w:beforeAutospacing="0" w:after="0" w:afterAutospacing="0" w:line="480" w:lineRule="auto"/>
        <w:ind w:right="720" w:rightChars="0"/>
        <w:jc w:val="left"/>
        <w:rPr>
          <w:rFonts w:hint="default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265"/>
        </w:tabs>
        <w:spacing w:before="0" w:beforeAutospacing="0" w:after="0" w:afterAutospacing="0" w:line="480" w:lineRule="auto"/>
        <w:ind w:right="720" w:rightChars="0"/>
        <w:jc w:val="left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956175" cy="3910965"/>
            <wp:effectExtent l="0" t="0" r="9525" b="63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6175" cy="391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  <w:rPr>
          <w:rFonts w:hint="eastAsia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kern w:val="0"/>
          <w:sz w:val="21"/>
          <w:szCs w:val="21"/>
          <w:lang w:val="en-US" w:eastAsia="zh-CN" w:bidi="ar"/>
        </w:rPr>
        <w:t>简单的if语句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48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用if语句可以构成分支结构。它根据给定的条件进行判断，以决定执行某个分支程序段。Ｃ语言的if语句有三种基本形式。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    1.第一种形式为基本形式 if(表达式) 语句； 其语义是：如果表达式的值为真，则执行其后的语句，否则不执行该语句。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  <w:rPr>
          <w:rFonts w:hint="eastAsia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kern w:val="0"/>
          <w:sz w:val="21"/>
          <w:szCs w:val="21"/>
          <w:lang w:val="en-US" w:eastAsia="zh-CN" w:bidi="ar"/>
        </w:rPr>
        <w:t xml:space="preserve">第二种形式为if-else形式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if(表达式)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语句1；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else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语句2；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其语义是：如果表达式的值为真，则执行语句1，否则执行语句2 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 w:firstLine="36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输入两个整数，输出其中的大数。改用if-else语句判别a,b的大小，若a大，则输出a，否则输出b。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  <w:rPr>
          <w:rFonts w:hint="eastAsia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kern w:val="0"/>
          <w:sz w:val="21"/>
          <w:szCs w:val="21"/>
          <w:lang w:val="en-US" w:eastAsia="zh-CN" w:bidi="ar"/>
        </w:rPr>
        <w:t>第三种形式为if-else-if形式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前二种形式的if语句一般都用于两个分支的情况。当有多个分支选择时，可采用if-else-if语句，其一般形式为：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if(表达式1)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语句1；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else if(表达式2)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语句2；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else if(表达式3)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语句3；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…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else if(表达式m)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语句m；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else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1440" w:right="144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 xml:space="preserve">语句n；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720" w:right="72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其语义是：依次判断表达式的值，当出现某个值为真时， 则执行其对应的语句。然后跳到整个if语句之外继续执行程序。 如果所有的表达式均为假，则执行语句n 。 然后继续执行后续程序。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480" w:lineRule="auto"/>
        <w:ind w:left="0" w:right="0" w:firstLine="420"/>
        <w:jc w:val="both"/>
        <w:rPr>
          <w:rFonts w:hint="eastAsia" w:ascii="微软雅黑" w:hAnsi="微软雅黑" w:eastAsia="微软雅黑" w:cs="微软雅黑"/>
          <w:b/>
          <w:bCs/>
          <w:lang w:val="en-US" w:eastAsia="zh-CN"/>
        </w:rPr>
      </w:pP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480" w:lineRule="auto"/>
        <w:ind w:left="0" w:right="0" w:firstLine="420"/>
        <w:jc w:val="both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宏指令注意事项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480" w:lineRule="auto"/>
        <w:ind w:left="0" w:right="0" w:firstLine="420"/>
        <w:jc w:val="both"/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  <w:t>1.最多支持100条宏指令。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0"/>
        </w:tabs>
        <w:spacing w:before="0" w:beforeAutospacing="1" w:after="0" w:afterAutospacing="1"/>
        <w:ind w:right="0" w:rightChars="0" w:firstLine="480" w:firstLineChars="200"/>
        <w:jc w:val="left"/>
        <w:rPr>
          <w:rFonts w:hint="eastAsia" w:ascii="宋体" w:hAnsi="宋体" w:eastAsia="宋体" w:cs="宋体"/>
          <w:b w:val="0"/>
          <w:bCs/>
          <w:color w:val="FF0000"/>
          <w:kern w:val="0"/>
          <w:sz w:val="30"/>
          <w:szCs w:val="30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  <w:t>2.每条宏指令支持最多25个地址变量定义。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0"/>
        </w:tabs>
        <w:spacing w:before="0" w:beforeAutospacing="1" w:after="0" w:afterAutospacing="1"/>
        <w:ind w:left="420" w:leftChars="0" w:right="0" w:rightChars="0" w:firstLine="240" w:firstLineChars="100"/>
        <w:jc w:val="left"/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  <w:t>例子：如下图所示，在此变量设定内最多设定25个变量。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36845" cy="1242060"/>
            <wp:effectExtent l="0" t="0" r="8255" b="254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  <w:t>每条宏指令支持最多1024 byte内部变量定义。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  <w:t>数组在初始化定义时赋值无效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  <w:r>
        <w:drawing>
          <wp:inline distT="0" distB="0" distL="114300" distR="114300">
            <wp:extent cx="3771900" cy="1358900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微软雅黑" w:hAnsi="微软雅黑" w:eastAsia="微软雅黑" w:cs="微软雅黑"/>
          <w:color w:val="FF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24"/>
          <w:szCs w:val="24"/>
          <w:lang w:val="en-US" w:eastAsia="zh-CN"/>
        </w:rPr>
        <w:t>5.初始化宏只能运行16个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420" w:right="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运算符的种类Ｃ语言的运算符可分为以下几类：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1.算术运算符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用于各类数值运算。包括加(+)、减(-)、乘(*)、除(/)、求余(或称模运算，%)、自增(++)、自减(--)共七种。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2.关系运算符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用于比较运算。包括大于(&gt;)、小于(&lt;)、等于(==)、大于等于(&gt;=)、小于等于(&lt;=)和不等于(!=)六种。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3.逻辑运算符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用于逻辑运算。包括与(&amp;&amp;)、或(||)、非(!)三种。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4.位操作运算符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参与运算的量，按二进制位进行运算。包括位与(&amp;)、位或(|)、位非(~)、位异或(^)、左移(&lt;&lt;)、右移(&gt;&gt;)六种。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5.赋值运算符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用于赋值运算，分为简单赋值(=)、复合算术赋值(+=,-=,*=,/=,%=)和复合位运算赋值(&amp;=,|=,^=,&gt;&gt;=,&lt;&lt;=)三类共十一种。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6.指针运算符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用于取内容(*)和取地址(&amp;)二种运算。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7.特殊运算符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210" w:leftChars="100" w:right="0" w:firstLine="210"/>
        <w:jc w:val="both"/>
        <w:rPr>
          <w:rFonts w:hint="eastAsia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"/>
        </w:rPr>
        <w:t>有括号()，下标[],等几种。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0"/>
        </w:tabs>
        <w:spacing w:before="0" w:beforeAutospacing="1" w:after="0" w:afterAutospacing="1"/>
        <w:ind w:left="420" w:leftChars="0" w:right="0" w:rightChars="0" w:firstLine="240" w:firstLineChars="100"/>
        <w:jc w:val="left"/>
        <w:rPr>
          <w:rFonts w:hint="eastAsia" w:ascii="微软雅黑" w:hAnsi="微软雅黑" w:eastAsia="微软雅黑" w:cs="微软雅黑"/>
          <w:b w:val="0"/>
          <w:bCs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0"/>
        </w:tabs>
        <w:spacing w:before="0" w:beforeAutospacing="1" w:after="0" w:afterAutospacing="1"/>
        <w:ind w:left="420" w:leftChars="0" w:right="0" w:rightChars="0" w:firstLine="240" w:firstLineChars="100"/>
        <w:jc w:val="left"/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0"/>
        </w:tabs>
        <w:spacing w:before="0" w:beforeAutospacing="1" w:after="0" w:afterAutospacing="1"/>
        <w:ind w:left="420" w:leftChars="0" w:right="0" w:rightChars="0" w:firstLine="240" w:firstLineChars="100"/>
        <w:jc w:val="left"/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420" w:leftChars="0" w:right="0" w:rightChars="0" w:firstLine="420" w:firstLineChars="0"/>
        <w:jc w:val="left"/>
        <w:rPr>
          <w:rFonts w:hint="eastAsia" w:ascii="宋体" w:hAnsi="宋体" w:eastAsia="宋体" w:cs="宋体"/>
          <w:b/>
          <w:color w:val="FF0000"/>
          <w:kern w:val="0"/>
          <w:sz w:val="30"/>
          <w:szCs w:val="30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 w:firstLineChars="0"/>
        <w:jc w:val="left"/>
      </w:pPr>
      <w:r>
        <w:rPr>
          <w:rFonts w:hint="eastAsia" w:ascii="宋体" w:hAnsi="宋体" w:eastAsia="宋体" w:cs="宋体"/>
          <w:b/>
          <w:color w:val="FF0000"/>
          <w:kern w:val="0"/>
          <w:sz w:val="36"/>
          <w:szCs w:val="36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480" w:lineRule="auto"/>
        <w:ind w:right="0"/>
        <w:jc w:val="both"/>
        <w:rPr>
          <w:rFonts w:hint="default" w:ascii="微软雅黑" w:hAnsi="微软雅黑" w:eastAsia="微软雅黑" w:cs="微软雅黑"/>
          <w:b w:val="0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</w:p>
    <w:sectPr>
      <w:head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hint="eastAsia" w:asciiTheme="majorEastAsia" w:hAnsiTheme="majorEastAsia" w:eastAsiaTheme="majorEastAsia" w:cstheme="majorEastAsia"/>
        <w:b/>
        <w:bCs/>
        <w:color w:val="0000FF"/>
        <w:sz w:val="44"/>
        <w:szCs w:val="44"/>
        <w:lang w:val="en-US" w:eastAsia="zh-CN"/>
      </w:rPr>
    </w:pPr>
    <w:r>
      <w:rPr>
        <w:rFonts w:hint="eastAsia"/>
        <w:lang w:val="en-US" w:eastAsia="zh-CN"/>
      </w:rPr>
      <w:t xml:space="preserve"> </w:t>
    </w:r>
    <w:r>
      <w:drawing>
        <wp:inline distT="0" distB="0" distL="114300" distR="114300">
          <wp:extent cx="1741170" cy="450850"/>
          <wp:effectExtent l="0" t="0" r="11430" b="6350"/>
          <wp:docPr id="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1170" cy="45085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Theme="majorEastAsia" w:hAnsiTheme="majorEastAsia" w:eastAsiaTheme="majorEastAsia" w:cstheme="majorEastAsia"/>
        <w:b/>
        <w:bCs/>
        <w:color w:val="0000FF"/>
        <w:sz w:val="24"/>
        <w:szCs w:val="24"/>
        <w:lang w:val="en-US" w:eastAsia="zh-CN"/>
      </w:rPr>
      <w:t xml:space="preserve">深圳金玺智控技术有限公司   WWW.Kinseal.com  </w:t>
    </w:r>
    <w:r>
      <w:rPr>
        <w:rFonts w:hint="eastAsia" w:asciiTheme="majorEastAsia" w:hAnsiTheme="majorEastAsia" w:eastAsiaTheme="majorEastAsia" w:cstheme="majorEastAsia"/>
        <w:b/>
        <w:bCs/>
        <w:color w:val="0000FF"/>
        <w:sz w:val="44"/>
        <w:szCs w:val="44"/>
        <w:lang w:val="en-US" w:eastAsia="zh-CN"/>
      </w:rPr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7F11F"/>
    <w:multiLevelType w:val="singleLevel"/>
    <w:tmpl w:val="B3E7F11F"/>
    <w:lvl w:ilvl="0" w:tentative="0">
      <w:start w:val="2"/>
      <w:numFmt w:val="decimal"/>
      <w:lvlText w:val="%1"/>
      <w:lvlJc w:val="left"/>
    </w:lvl>
  </w:abstractNum>
  <w:abstractNum w:abstractNumId="1">
    <w:nsid w:val="CA9EA03F"/>
    <w:multiLevelType w:val="singleLevel"/>
    <w:tmpl w:val="CA9EA03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5A2E134"/>
    <w:multiLevelType w:val="singleLevel"/>
    <w:tmpl w:val="75A2E13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E2C0C"/>
    <w:rsid w:val="00D42736"/>
    <w:rsid w:val="01ED215D"/>
    <w:rsid w:val="028B3CA7"/>
    <w:rsid w:val="02BA27FB"/>
    <w:rsid w:val="04D90675"/>
    <w:rsid w:val="081B2754"/>
    <w:rsid w:val="0D094A54"/>
    <w:rsid w:val="0DDB41E8"/>
    <w:rsid w:val="0EB14FA7"/>
    <w:rsid w:val="0EFB6A85"/>
    <w:rsid w:val="0EFF1F17"/>
    <w:rsid w:val="108B0C88"/>
    <w:rsid w:val="10986E53"/>
    <w:rsid w:val="10F924A9"/>
    <w:rsid w:val="1140480A"/>
    <w:rsid w:val="14176309"/>
    <w:rsid w:val="162869DC"/>
    <w:rsid w:val="16CD612A"/>
    <w:rsid w:val="17CF552F"/>
    <w:rsid w:val="18325EBA"/>
    <w:rsid w:val="185E3205"/>
    <w:rsid w:val="1881753D"/>
    <w:rsid w:val="193A5591"/>
    <w:rsid w:val="19873924"/>
    <w:rsid w:val="1B224411"/>
    <w:rsid w:val="1C790A29"/>
    <w:rsid w:val="1CC71FB4"/>
    <w:rsid w:val="1DA6715E"/>
    <w:rsid w:val="1EB86451"/>
    <w:rsid w:val="1FF437AC"/>
    <w:rsid w:val="21656DF2"/>
    <w:rsid w:val="21883D4A"/>
    <w:rsid w:val="22463ED4"/>
    <w:rsid w:val="22550E50"/>
    <w:rsid w:val="23B83459"/>
    <w:rsid w:val="256822B8"/>
    <w:rsid w:val="28882E21"/>
    <w:rsid w:val="2B5D7F34"/>
    <w:rsid w:val="2C28695C"/>
    <w:rsid w:val="2C2C39FB"/>
    <w:rsid w:val="2C44600C"/>
    <w:rsid w:val="2D4529DA"/>
    <w:rsid w:val="2D516F61"/>
    <w:rsid w:val="2E25172F"/>
    <w:rsid w:val="300A5F4E"/>
    <w:rsid w:val="303D3D80"/>
    <w:rsid w:val="306B2C93"/>
    <w:rsid w:val="30890922"/>
    <w:rsid w:val="30BC5011"/>
    <w:rsid w:val="3160454E"/>
    <w:rsid w:val="32A84206"/>
    <w:rsid w:val="35DB4644"/>
    <w:rsid w:val="35E01551"/>
    <w:rsid w:val="380A67F6"/>
    <w:rsid w:val="38CD240F"/>
    <w:rsid w:val="3A7D670E"/>
    <w:rsid w:val="3AB974D6"/>
    <w:rsid w:val="3B4924AC"/>
    <w:rsid w:val="3B7E3886"/>
    <w:rsid w:val="3EE30857"/>
    <w:rsid w:val="3EFE78BB"/>
    <w:rsid w:val="3F9736E5"/>
    <w:rsid w:val="3FAD3CE5"/>
    <w:rsid w:val="3FD22E55"/>
    <w:rsid w:val="40D91DCB"/>
    <w:rsid w:val="43986059"/>
    <w:rsid w:val="45726C2B"/>
    <w:rsid w:val="45FC4870"/>
    <w:rsid w:val="46C779A4"/>
    <w:rsid w:val="47FB50B5"/>
    <w:rsid w:val="493361A0"/>
    <w:rsid w:val="4A546687"/>
    <w:rsid w:val="4AAF06E2"/>
    <w:rsid w:val="4C026216"/>
    <w:rsid w:val="4D8E4926"/>
    <w:rsid w:val="4E5E2968"/>
    <w:rsid w:val="4FFF1EAC"/>
    <w:rsid w:val="5082437C"/>
    <w:rsid w:val="511B11C1"/>
    <w:rsid w:val="52D06201"/>
    <w:rsid w:val="53514F38"/>
    <w:rsid w:val="53BF33DB"/>
    <w:rsid w:val="53E15798"/>
    <w:rsid w:val="54303870"/>
    <w:rsid w:val="55330C34"/>
    <w:rsid w:val="56BD79D0"/>
    <w:rsid w:val="56F02AB0"/>
    <w:rsid w:val="58A0677D"/>
    <w:rsid w:val="58B967D1"/>
    <w:rsid w:val="59F41E9B"/>
    <w:rsid w:val="5AE63B28"/>
    <w:rsid w:val="5C555EA1"/>
    <w:rsid w:val="5D947B12"/>
    <w:rsid w:val="5F9D60D8"/>
    <w:rsid w:val="5FFD132D"/>
    <w:rsid w:val="610932FE"/>
    <w:rsid w:val="62366D28"/>
    <w:rsid w:val="62962EB7"/>
    <w:rsid w:val="635F1369"/>
    <w:rsid w:val="643D7126"/>
    <w:rsid w:val="64802EA8"/>
    <w:rsid w:val="653E4B77"/>
    <w:rsid w:val="654C7F76"/>
    <w:rsid w:val="65E27565"/>
    <w:rsid w:val="66847E13"/>
    <w:rsid w:val="67857504"/>
    <w:rsid w:val="67F51F05"/>
    <w:rsid w:val="68451483"/>
    <w:rsid w:val="68781A78"/>
    <w:rsid w:val="6898286C"/>
    <w:rsid w:val="68E2089C"/>
    <w:rsid w:val="695713FC"/>
    <w:rsid w:val="695E0901"/>
    <w:rsid w:val="6A593CC0"/>
    <w:rsid w:val="6A742003"/>
    <w:rsid w:val="6AAF4E43"/>
    <w:rsid w:val="6B5031A4"/>
    <w:rsid w:val="6BA202CC"/>
    <w:rsid w:val="6BFA6A04"/>
    <w:rsid w:val="6C3E2C0C"/>
    <w:rsid w:val="6FDB6A9A"/>
    <w:rsid w:val="71553766"/>
    <w:rsid w:val="715773D3"/>
    <w:rsid w:val="71DE0C2B"/>
    <w:rsid w:val="72A122A4"/>
    <w:rsid w:val="74F87E28"/>
    <w:rsid w:val="75D5636F"/>
    <w:rsid w:val="764831A0"/>
    <w:rsid w:val="77475482"/>
    <w:rsid w:val="77FC2D5D"/>
    <w:rsid w:val="782E358A"/>
    <w:rsid w:val="78A10536"/>
    <w:rsid w:val="78B84FEB"/>
    <w:rsid w:val="7A9C4361"/>
    <w:rsid w:val="7CA6742C"/>
    <w:rsid w:val="7D20102A"/>
    <w:rsid w:val="7ED923B1"/>
    <w:rsid w:val="7EFB2B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35"/>
    <w:qFormat/>
    <w:uiPriority w:val="0"/>
    <w:rPr>
      <w:sz w:val="18"/>
    </w:rPr>
  </w:style>
  <w:style w:type="paragraph" w:styleId="3">
    <w:name w:val="footer"/>
    <w:basedOn w:val="1"/>
    <w:link w:val="3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3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17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9">
    <w:name w:val="10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0">
    <w:name w:val="18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1">
    <w:name w:val="20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2">
    <w:name w:val="15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3">
    <w:name w:val="16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4">
    <w:name w:val="19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5">
    <w:name w:val="21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22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7">
    <w:name w:val="23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24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标题 3 Char"/>
    <w:basedOn w:val="7"/>
    <w:qFormat/>
    <w:uiPriority w:val="0"/>
    <w:rPr>
      <w:rFonts w:hint="eastAsia" w:ascii="宋体" w:hAnsi="宋体" w:eastAsia="宋体" w:cs="宋体"/>
      <w:b/>
      <w:sz w:val="32"/>
      <w:szCs w:val="32"/>
    </w:rPr>
  </w:style>
  <w:style w:type="character" w:customStyle="1" w:styleId="20">
    <w:name w:val="标题 4 Char"/>
    <w:basedOn w:val="7"/>
    <w:qFormat/>
    <w:uiPriority w:val="0"/>
    <w:rPr>
      <w:rFonts w:ascii="Calibri Light" w:hAnsi="Calibri Light" w:eastAsia="宋体" w:cs="Times New Roman"/>
      <w:b/>
      <w:sz w:val="28"/>
      <w:szCs w:val="28"/>
    </w:rPr>
  </w:style>
  <w:style w:type="character" w:customStyle="1" w:styleId="21">
    <w:name w:val="标题 1 Char"/>
    <w:basedOn w:val="7"/>
    <w:qFormat/>
    <w:uiPriority w:val="0"/>
    <w:rPr>
      <w:rFonts w:hint="eastAsia" w:ascii="宋体" w:hAnsi="宋体" w:eastAsia="宋体" w:cs="宋体"/>
      <w:b/>
      <w:kern w:val="44"/>
      <w:sz w:val="44"/>
      <w:szCs w:val="44"/>
    </w:rPr>
  </w:style>
  <w:style w:type="character" w:customStyle="1" w:styleId="22">
    <w:name w:val="标题 2 Char"/>
    <w:basedOn w:val="7"/>
    <w:qFormat/>
    <w:uiPriority w:val="0"/>
    <w:rPr>
      <w:rFonts w:hint="default" w:ascii="Calibri Light" w:hAnsi="Calibri Light" w:eastAsia="宋体" w:cs="Times New Roman"/>
      <w:b/>
      <w:sz w:val="32"/>
      <w:szCs w:val="32"/>
    </w:rPr>
  </w:style>
  <w:style w:type="character" w:customStyle="1" w:styleId="23">
    <w:name w:val="标题 5 Char"/>
    <w:basedOn w:val="7"/>
    <w:qFormat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24">
    <w:name w:val="标题 6 Char"/>
    <w:basedOn w:val="7"/>
    <w:qFormat/>
    <w:uiPriority w:val="0"/>
    <w:rPr>
      <w:rFonts w:hint="default" w:ascii="Calibri Light" w:hAnsi="Calibri Light" w:eastAsia="宋体" w:cs="Times New Roman"/>
      <w:b/>
      <w:sz w:val="24"/>
      <w:szCs w:val="24"/>
    </w:rPr>
  </w:style>
  <w:style w:type="character" w:customStyle="1" w:styleId="25">
    <w:name w:val="HTML 预设格式 Char"/>
    <w:basedOn w:val="7"/>
    <w:qFormat/>
    <w:uiPriority w:val="0"/>
    <w:rPr>
      <w:rFonts w:ascii="Courier New" w:hAnsi="Courier New" w:eastAsia="宋体" w:cs="Courier New"/>
    </w:rPr>
  </w:style>
  <w:style w:type="paragraph" w:customStyle="1" w:styleId="26">
    <w:name w:val="普通(网站) Char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27">
    <w:name w:val="页眉 Char"/>
    <w:basedOn w:val="7"/>
    <w:link w:val="4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28">
    <w:name w:val="页脚 Char"/>
    <w:basedOn w:val="7"/>
    <w:link w:val="3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29">
    <w:name w:val="批注框文本 Char"/>
    <w:basedOn w:val="7"/>
    <w:link w:val="2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0">
    <w:name w:val="页眉 字符1"/>
    <w:basedOn w:val="7"/>
    <w:link w:val="4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1">
    <w:name w:val="页脚 字符1"/>
    <w:basedOn w:val="7"/>
    <w:link w:val="3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2">
    <w:name w:val="批注框文本 字符1"/>
    <w:basedOn w:val="7"/>
    <w:link w:val="2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3">
    <w:name w:val="页脚 字符"/>
    <w:basedOn w:val="7"/>
    <w:link w:val="3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4">
    <w:name w:val="页眉 字符"/>
    <w:basedOn w:val="7"/>
    <w:link w:val="4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35">
    <w:name w:val="批注框文本 字符"/>
    <w:basedOn w:val="7"/>
    <w:link w:val="2"/>
    <w:qFormat/>
    <w:uiPriority w:val="0"/>
    <w:rPr>
      <w:rFonts w:hint="eastAsia" w:ascii="宋体" w:hAnsi="宋体" w:eastAsia="宋体" w:cs="宋体"/>
      <w:sz w:val="18"/>
      <w:szCs w:val="18"/>
    </w:rPr>
  </w:style>
  <w:style w:type="paragraph" w:customStyle="1" w:styleId="36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0"/>
      <w:sz w:val="21"/>
      <w:szCs w:val="21"/>
      <w:lang w:val="en-US" w:eastAsia="zh-CN" w:bidi="ar"/>
    </w:rPr>
  </w:style>
  <w:style w:type="character" w:customStyle="1" w:styleId="37">
    <w:name w:val="25"/>
    <w:basedOn w:val="7"/>
    <w:qFormat/>
    <w:uiPriority w:val="0"/>
    <w:rPr>
      <w:rFonts w:hint="default" w:ascii="Wingdings" w:hAnsi="Wingdings" w:cs="Wingdings"/>
    </w:rPr>
  </w:style>
  <w:style w:type="character" w:customStyle="1" w:styleId="38">
    <w:name w:val="27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39">
    <w:name w:val="29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40">
    <w:name w:val="26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41">
    <w:name w:val="28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42">
    <w:name w:val="30"/>
    <w:basedOn w:val="7"/>
    <w:qFormat/>
    <w:uiPriority w:val="0"/>
    <w:rPr>
      <w:rFonts w:hint="default" w:ascii="Arial" w:hAnsi="Arial" w:eastAsia="黑体" w:cs="Times New Roman"/>
      <w:b/>
      <w:sz w:val="32"/>
      <w:szCs w:val="32"/>
    </w:rPr>
  </w:style>
  <w:style w:type="character" w:customStyle="1" w:styleId="43">
    <w:name w:val="39"/>
    <w:basedOn w:val="7"/>
    <w:uiPriority w:val="0"/>
    <w:rPr>
      <w:rFonts w:hint="default" w:ascii="Times New Roman" w:hAnsi="Times New Roman" w:cs="Times New Roman"/>
    </w:rPr>
  </w:style>
  <w:style w:type="character" w:customStyle="1" w:styleId="44">
    <w:name w:val="47"/>
    <w:basedOn w:val="7"/>
    <w:uiPriority w:val="0"/>
    <w:rPr>
      <w:rFonts w:hint="default" w:ascii="Times New Roman" w:hAnsi="Times New Roman" w:cs="Times New Roman"/>
    </w:rPr>
  </w:style>
  <w:style w:type="character" w:customStyle="1" w:styleId="45">
    <w:name w:val="42"/>
    <w:basedOn w:val="7"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46">
    <w:name w:val="31"/>
    <w:basedOn w:val="7"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47">
    <w:name w:val="33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48">
    <w:name w:val="32"/>
    <w:basedOn w:val="7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49">
    <w:name w:val="40"/>
    <w:basedOn w:val="7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50">
    <w:name w:val="43"/>
    <w:basedOn w:val="7"/>
    <w:uiPriority w:val="0"/>
    <w:rPr>
      <w:rFonts w:hint="default" w:ascii="Times New Roman" w:hAnsi="Times New Roman" w:cs="Times New Roman"/>
    </w:rPr>
  </w:style>
  <w:style w:type="character" w:customStyle="1" w:styleId="51">
    <w:name w:val="34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52">
    <w:name w:val="35"/>
    <w:basedOn w:val="7"/>
    <w:uiPriority w:val="0"/>
    <w:rPr>
      <w:rFonts w:hint="default" w:ascii="Times New Roman" w:hAnsi="Times New Roman" w:cs="Times New Roman"/>
    </w:rPr>
  </w:style>
  <w:style w:type="character" w:customStyle="1" w:styleId="53">
    <w:name w:val="36"/>
    <w:basedOn w:val="7"/>
    <w:uiPriority w:val="0"/>
    <w:rPr>
      <w:rFonts w:hint="default" w:ascii="Times New Roman" w:hAnsi="Times New Roman" w:cs="Times New Roman"/>
    </w:rPr>
  </w:style>
  <w:style w:type="character" w:customStyle="1" w:styleId="54">
    <w:name w:val="37"/>
    <w:basedOn w:val="7"/>
    <w:uiPriority w:val="0"/>
    <w:rPr>
      <w:rFonts w:hint="default" w:ascii="Times New Roman" w:hAnsi="Times New Roman" w:cs="Times New Roman"/>
    </w:rPr>
  </w:style>
  <w:style w:type="character" w:customStyle="1" w:styleId="55">
    <w:name w:val="45"/>
    <w:basedOn w:val="7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56">
    <w:name w:val="38"/>
    <w:basedOn w:val="7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57">
    <w:name w:val="41"/>
    <w:basedOn w:val="7"/>
    <w:uiPriority w:val="0"/>
    <w:rPr>
      <w:rFonts w:hint="default" w:ascii="Times New Roman" w:hAnsi="Times New Roman" w:cs="Times New Roman"/>
    </w:rPr>
  </w:style>
  <w:style w:type="character" w:customStyle="1" w:styleId="58">
    <w:name w:val="44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59">
    <w:name w:val="46"/>
    <w:basedOn w:val="7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943</Words>
  <Characters>1148</Characters>
  <Lines>0</Lines>
  <Paragraphs>0</Paragraphs>
  <TotalTime>0</TotalTime>
  <ScaleCrop>false</ScaleCrop>
  <LinksUpToDate>false</LinksUpToDate>
  <CharactersWithSpaces>1721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2017-03-20T02:11:00Z</dcterms:created>
  <dc:creator>Administrator</dc:creator>
  <cp:lastModifiedBy>淡蓝色de旋律</cp:lastModifiedBy>
  <dcterms:modified xsi:type="dcterms:W3CDTF">2020-07-31T13:21:01Z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